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0372D" w14:textId="2ECB16A2" w:rsidR="005C287B" w:rsidRDefault="005C287B">
      <w:r w:rsidRPr="005C287B">
        <w:t>https://thuvienphapluat.vn/phap-luat/ho-tro-phap-luat/dua-chi-phi-cong-tac-phi-vao-chi-phi-hop-ly-thi-can-nhung-chung-tu-gi-quy-dinh-ve-cong-tac-phi-doan-81730.html</w:t>
      </w:r>
    </w:p>
    <w:sectPr w:rsidR="005C28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87B"/>
    <w:rsid w:val="005C287B"/>
    <w:rsid w:val="00BD0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FBD4B"/>
  <w15:chartTrackingRefBased/>
  <w15:docId w15:val="{A5EB60D6-1FBB-4D27-A8C2-EB8C0DC46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28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28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8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28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28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28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28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28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28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28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28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8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28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28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28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28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28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28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28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28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28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28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28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28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28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28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28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28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28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key5</dc:creator>
  <cp:keywords/>
  <dc:description/>
  <cp:lastModifiedBy>key5</cp:lastModifiedBy>
  <cp:revision>1</cp:revision>
  <dcterms:created xsi:type="dcterms:W3CDTF">2026-09-21T06:23:00Z</dcterms:created>
  <dcterms:modified xsi:type="dcterms:W3CDTF">2026-09-21T06:23:00Z</dcterms:modified>
</cp:coreProperties>
</file>